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FC" w:rsidRDefault="00056218">
      <w:r>
        <w:t xml:space="preserve">Тема урока </w:t>
      </w:r>
      <w:proofErr w:type="gramStart"/>
      <w:r w:rsidR="00ED12FC">
        <w:t>:</w:t>
      </w:r>
      <w:r w:rsidR="00ED12FC" w:rsidRPr="00ED12FC">
        <w:t>Л</w:t>
      </w:r>
      <w:proofErr w:type="gramEnd"/>
      <w:r w:rsidR="00ED12FC" w:rsidRPr="00ED12FC">
        <w:t>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</w:t>
      </w:r>
    </w:p>
    <w:p w:rsidR="00056218" w:rsidRDefault="00ED12FC">
      <w:r>
        <w:t>Н</w:t>
      </w:r>
      <w:bookmarkStart w:id="0" w:name="_GoBack"/>
      <w:bookmarkEnd w:id="0"/>
      <w:r w:rsidRPr="00ED12FC">
        <w:t>абить мяч10 раз одной рукой и 10 раз двумя. Поиграть мячом в круги с членами семьи</w:t>
      </w:r>
    </w:p>
    <w:sectPr w:rsidR="0005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A33602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2020-04-13T17:02:00Z</dcterms:created>
  <dcterms:modified xsi:type="dcterms:W3CDTF">2020-04-14T08:25:00Z</dcterms:modified>
</cp:coreProperties>
</file>